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2F0E" w14:textId="317E4D95" w:rsidR="00E462F7" w:rsidRPr="00343334" w:rsidRDefault="00F170F9" w:rsidP="000321B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Седьмая</w:t>
      </w:r>
      <w:r w:rsidR="00E462F7" w:rsidRPr="000321BD">
        <w:rPr>
          <w:rFonts w:ascii="Times New Roman" w:hAnsi="Times New Roman"/>
          <w:b/>
          <w:bCs/>
          <w:sz w:val="28"/>
          <w:szCs w:val="28"/>
        </w:rPr>
        <w:t xml:space="preserve"> региональная молодежная научно-техническая конферен</w:t>
      </w:r>
      <w:r w:rsidR="00E462F7">
        <w:rPr>
          <w:rFonts w:ascii="Times New Roman" w:hAnsi="Times New Roman"/>
          <w:b/>
          <w:bCs/>
          <w:sz w:val="28"/>
          <w:szCs w:val="28"/>
        </w:rPr>
        <w:t>ция «Научные перспективы-202</w:t>
      </w:r>
      <w:r w:rsidR="003D2913">
        <w:rPr>
          <w:rFonts w:ascii="Times New Roman" w:hAnsi="Times New Roman"/>
          <w:b/>
          <w:bCs/>
          <w:sz w:val="28"/>
          <w:szCs w:val="28"/>
        </w:rPr>
        <w:t>6</w:t>
      </w:r>
      <w:r w:rsidR="00E462F7">
        <w:rPr>
          <w:rFonts w:ascii="Times New Roman" w:hAnsi="Times New Roman"/>
          <w:b/>
          <w:bCs/>
          <w:sz w:val="28"/>
          <w:szCs w:val="28"/>
        </w:rPr>
        <w:t>»</w:t>
      </w:r>
      <w:r w:rsidR="003D2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462F7" w:rsidRPr="00343334">
        <w:rPr>
          <w:rFonts w:ascii="Times New Roman" w:hAnsi="Times New Roman"/>
          <w:b/>
          <w:bCs/>
          <w:sz w:val="28"/>
          <w:szCs w:val="28"/>
        </w:rPr>
        <w:t>ждет участников</w:t>
      </w:r>
    </w:p>
    <w:p w14:paraId="04ECEDBA" w14:textId="6113D818" w:rsidR="00E462F7" w:rsidRPr="000321BD" w:rsidRDefault="00E462F7" w:rsidP="000321B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0321BD">
        <w:rPr>
          <w:rFonts w:ascii="Times New Roman" w:hAnsi="Times New Roman"/>
          <w:b/>
          <w:sz w:val="24"/>
          <w:szCs w:val="24"/>
        </w:rPr>
        <w:t>С 2</w:t>
      </w:r>
      <w:r w:rsidR="003D2913">
        <w:rPr>
          <w:rFonts w:ascii="Times New Roman" w:hAnsi="Times New Roman"/>
          <w:b/>
          <w:sz w:val="24"/>
          <w:szCs w:val="24"/>
        </w:rPr>
        <w:t xml:space="preserve">2 </w:t>
      </w:r>
      <w:r w:rsidRPr="000321BD">
        <w:rPr>
          <w:rFonts w:ascii="Times New Roman" w:hAnsi="Times New Roman"/>
          <w:b/>
          <w:sz w:val="24"/>
          <w:szCs w:val="24"/>
        </w:rPr>
        <w:t>по 2</w:t>
      </w:r>
      <w:r w:rsidR="003D2913">
        <w:rPr>
          <w:rFonts w:ascii="Times New Roman" w:hAnsi="Times New Roman"/>
          <w:b/>
          <w:sz w:val="24"/>
          <w:szCs w:val="24"/>
        </w:rPr>
        <w:t>4</w:t>
      </w:r>
      <w:r w:rsidRPr="000321BD">
        <w:rPr>
          <w:rFonts w:ascii="Times New Roman" w:hAnsi="Times New Roman"/>
          <w:b/>
          <w:sz w:val="24"/>
          <w:szCs w:val="24"/>
        </w:rPr>
        <w:t xml:space="preserve"> апреля</w:t>
      </w:r>
      <w:r w:rsidRPr="00343334">
        <w:rPr>
          <w:rFonts w:ascii="Times New Roman" w:hAnsi="Times New Roman"/>
          <w:sz w:val="24"/>
          <w:szCs w:val="24"/>
        </w:rPr>
        <w:t xml:space="preserve"> в очно-заочном формате на площадке Дзержинского политехнического института НГТУ им. Р.Е. Алексеева, </w:t>
      </w:r>
      <w:r w:rsidR="003D2913">
        <w:rPr>
          <w:rFonts w:ascii="Times New Roman" w:hAnsi="Times New Roman"/>
          <w:sz w:val="24"/>
          <w:szCs w:val="24"/>
        </w:rPr>
        <w:t xml:space="preserve">одного из ведущих образовательно-научных центров региона, </w:t>
      </w:r>
      <w:r w:rsidRPr="00343334">
        <w:rPr>
          <w:rFonts w:ascii="Times New Roman" w:hAnsi="Times New Roman"/>
          <w:sz w:val="24"/>
          <w:szCs w:val="24"/>
        </w:rPr>
        <w:t xml:space="preserve">пройдет </w:t>
      </w:r>
      <w:r w:rsidR="003D2913">
        <w:rPr>
          <w:rFonts w:ascii="Times New Roman" w:hAnsi="Times New Roman"/>
          <w:sz w:val="24"/>
          <w:szCs w:val="24"/>
        </w:rPr>
        <w:t>седьмая</w:t>
      </w:r>
      <w:r w:rsidR="00EB02B9">
        <w:rPr>
          <w:rFonts w:ascii="Times New Roman" w:hAnsi="Times New Roman"/>
          <w:sz w:val="24"/>
          <w:szCs w:val="24"/>
        </w:rPr>
        <w:t xml:space="preserve"> </w:t>
      </w:r>
      <w:r w:rsidRPr="000321BD">
        <w:rPr>
          <w:rFonts w:ascii="Times New Roman" w:hAnsi="Times New Roman"/>
          <w:sz w:val="24"/>
          <w:szCs w:val="24"/>
        </w:rPr>
        <w:t>региональная молодежная научно-техническая конференция «Научные перспективы-202</w:t>
      </w:r>
      <w:r w:rsidR="003D2913">
        <w:rPr>
          <w:rFonts w:ascii="Times New Roman" w:hAnsi="Times New Roman"/>
          <w:sz w:val="24"/>
          <w:szCs w:val="24"/>
        </w:rPr>
        <w:t>6</w:t>
      </w:r>
      <w:r w:rsidRPr="000321B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068B08C" w14:textId="0299CC3E" w:rsidR="00E462F7" w:rsidRPr="00343334" w:rsidRDefault="00E462F7" w:rsidP="000321B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343334">
        <w:rPr>
          <w:rFonts w:ascii="Times New Roman" w:hAnsi="Times New Roman"/>
          <w:sz w:val="24"/>
          <w:szCs w:val="24"/>
        </w:rPr>
        <w:t xml:space="preserve">Организаторами конференции по секциям «Химия», «Техника», «Программирование» выступают Администрация городского округа город Дзержинск и Дзержинский политехнический институт. Тема конференции </w:t>
      </w:r>
      <w:r w:rsidR="003D2913">
        <w:rPr>
          <w:rFonts w:ascii="Times New Roman" w:hAnsi="Times New Roman"/>
          <w:sz w:val="24"/>
          <w:szCs w:val="24"/>
        </w:rPr>
        <w:t xml:space="preserve">- </w:t>
      </w:r>
      <w:r w:rsidRPr="00343334">
        <w:rPr>
          <w:rFonts w:ascii="Times New Roman" w:hAnsi="Times New Roman"/>
          <w:sz w:val="24"/>
          <w:szCs w:val="24"/>
        </w:rPr>
        <w:t>«Обсуждение научных исследований и разработок молодежи Приволжского федерального округа».</w:t>
      </w:r>
    </w:p>
    <w:p w14:paraId="1B499246" w14:textId="77777777" w:rsidR="00E462F7" w:rsidRPr="00343334" w:rsidRDefault="00E462F7" w:rsidP="000321B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343334">
        <w:rPr>
          <w:rFonts w:ascii="Times New Roman" w:hAnsi="Times New Roman"/>
          <w:sz w:val="24"/>
          <w:szCs w:val="24"/>
        </w:rPr>
        <w:t xml:space="preserve">Конференция проводится с целью развития молодежных инициатив в области научно-технического творчества, представления и обсуждения актуальных научно-исследовательских проектов, создания в Дзержинске образовательно-научной площадки молодежного взаимодействия регионального уровня. </w:t>
      </w:r>
    </w:p>
    <w:p w14:paraId="707D4FBC" w14:textId="77777777" w:rsidR="00E462F7" w:rsidRPr="00343334" w:rsidRDefault="00E462F7" w:rsidP="000321B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343334">
        <w:rPr>
          <w:rFonts w:ascii="Times New Roman" w:hAnsi="Times New Roman"/>
          <w:sz w:val="24"/>
          <w:szCs w:val="24"/>
        </w:rPr>
        <w:t xml:space="preserve">Участниками конференции могут быть жители Приволжского федерального округа или лица, работающие или обучающиеся в организациях и предприятиях Приволжского федерального округа возраста от 14 до 35 лет (на дату проведения конференции) - школьники, студенты, аспиранты учреждений образования, молодые специалисты предприятий и организаций, научные работники, преподаватели и другие категории. </w:t>
      </w:r>
    </w:p>
    <w:p w14:paraId="1268C401" w14:textId="7ACC3B4B" w:rsidR="00E462F7" w:rsidRDefault="00E462F7" w:rsidP="00AD2C90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 w:rsidRPr="00343334">
        <w:rPr>
          <w:rFonts w:ascii="Times New Roman" w:hAnsi="Times New Roman"/>
          <w:sz w:val="24"/>
          <w:szCs w:val="24"/>
        </w:rPr>
        <w:t xml:space="preserve">Заявки на участие и тезисы докладов принимаются оргкомитетом конференции </w:t>
      </w:r>
    </w:p>
    <w:p w14:paraId="583412A2" w14:textId="2B376BB9" w:rsidR="00E462F7" w:rsidRPr="00E91F6F" w:rsidRDefault="00E462F7" w:rsidP="00AD2C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315FF">
        <w:rPr>
          <w:rFonts w:ascii="Times New Roman" w:hAnsi="Times New Roman"/>
          <w:b/>
          <w:sz w:val="24"/>
          <w:szCs w:val="24"/>
        </w:rPr>
        <w:t xml:space="preserve">до </w:t>
      </w:r>
      <w:r w:rsidR="00DD047B">
        <w:rPr>
          <w:rFonts w:ascii="Times New Roman" w:hAnsi="Times New Roman"/>
          <w:b/>
          <w:sz w:val="24"/>
          <w:szCs w:val="24"/>
        </w:rPr>
        <w:t xml:space="preserve">30 </w:t>
      </w:r>
      <w:r w:rsidRPr="000315FF">
        <w:rPr>
          <w:rFonts w:ascii="Times New Roman" w:hAnsi="Times New Roman"/>
          <w:b/>
          <w:sz w:val="24"/>
          <w:szCs w:val="24"/>
        </w:rPr>
        <w:t>марта 202</w:t>
      </w:r>
      <w:r w:rsidR="003D2913">
        <w:rPr>
          <w:rFonts w:ascii="Times New Roman" w:hAnsi="Times New Roman"/>
          <w:b/>
          <w:sz w:val="24"/>
          <w:szCs w:val="24"/>
        </w:rPr>
        <w:t>6</w:t>
      </w:r>
      <w:r w:rsidRPr="000315FF">
        <w:rPr>
          <w:rFonts w:ascii="Times New Roman" w:hAnsi="Times New Roman"/>
          <w:b/>
          <w:sz w:val="24"/>
          <w:szCs w:val="24"/>
        </w:rPr>
        <w:t xml:space="preserve"> г.</w:t>
      </w:r>
      <w:r w:rsidRPr="00343334">
        <w:rPr>
          <w:rFonts w:ascii="Times New Roman" w:hAnsi="Times New Roman"/>
          <w:sz w:val="24"/>
          <w:szCs w:val="24"/>
        </w:rPr>
        <w:t xml:space="preserve"> в электронном виде по </w:t>
      </w:r>
      <w:r w:rsidRPr="00597C18">
        <w:rPr>
          <w:rFonts w:ascii="Times New Roman" w:hAnsi="Times New Roman"/>
          <w:sz w:val="24"/>
          <w:szCs w:val="24"/>
        </w:rPr>
        <w:t>адресу</w:t>
      </w:r>
      <w:r w:rsidR="00E91F6F">
        <w:rPr>
          <w:rFonts w:ascii="Times New Roman" w:hAnsi="Times New Roman"/>
          <w:sz w:val="24"/>
          <w:szCs w:val="24"/>
        </w:rPr>
        <w:t xml:space="preserve"> </w:t>
      </w:r>
      <w:r w:rsidRPr="000315FF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="00E91F6F" w:rsidRPr="0046208F">
          <w:rPr>
            <w:rStyle w:val="a8"/>
            <w:rFonts w:ascii="Times New Roman" w:hAnsi="Times New Roman"/>
            <w:b/>
            <w:sz w:val="24"/>
            <w:szCs w:val="24"/>
          </w:rPr>
          <w:t>konf.dz.dpi@mail.ru</w:t>
        </w:r>
      </w:hyperlink>
      <w:r w:rsidR="00E91F6F">
        <w:rPr>
          <w:rFonts w:ascii="Times New Roman" w:hAnsi="Times New Roman"/>
          <w:b/>
          <w:sz w:val="24"/>
          <w:szCs w:val="24"/>
        </w:rPr>
        <w:t xml:space="preserve"> </w:t>
      </w:r>
      <w:r w:rsidRPr="00343334">
        <w:rPr>
          <w:rFonts w:ascii="Times New Roman" w:hAnsi="Times New Roman"/>
          <w:sz w:val="24"/>
          <w:szCs w:val="24"/>
        </w:rPr>
        <w:t>В теме электронного сообщения необходимо указать: «Конференция «Научные перспективы-202</w:t>
      </w:r>
      <w:r w:rsidR="003D2913">
        <w:rPr>
          <w:rFonts w:ascii="Times New Roman" w:hAnsi="Times New Roman"/>
          <w:sz w:val="24"/>
          <w:szCs w:val="24"/>
        </w:rPr>
        <w:t>6</w:t>
      </w:r>
      <w:r w:rsidRPr="00343334">
        <w:rPr>
          <w:rFonts w:ascii="Times New Roman" w:hAnsi="Times New Roman"/>
          <w:sz w:val="24"/>
          <w:szCs w:val="24"/>
        </w:rPr>
        <w:t xml:space="preserve">» и наименование секции. </w:t>
      </w:r>
    </w:p>
    <w:p w14:paraId="60BBBA80" w14:textId="77777777" w:rsidR="00E462F7" w:rsidRPr="00343334" w:rsidRDefault="00E462F7" w:rsidP="00AD2C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EE9EB0" w14:textId="51D06F8F" w:rsidR="00E462F7" w:rsidRPr="00343334" w:rsidRDefault="00F170F9" w:rsidP="000321BD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Традиционно п</w:t>
      </w:r>
      <w:r w:rsidR="00E462F7" w:rsidRPr="00343334">
        <w:rPr>
          <w:rFonts w:ascii="Times New Roman" w:hAnsi="Times New Roman"/>
          <w:sz w:val="24"/>
          <w:szCs w:val="24"/>
        </w:rPr>
        <w:t>о итогам работы конференции будет издан сб</w:t>
      </w:r>
      <w:r w:rsidR="00E462F7">
        <w:rPr>
          <w:rFonts w:ascii="Times New Roman" w:hAnsi="Times New Roman"/>
          <w:sz w:val="24"/>
          <w:szCs w:val="24"/>
        </w:rPr>
        <w:t xml:space="preserve">орник тезисов докладов. </w:t>
      </w:r>
    </w:p>
    <w:p w14:paraId="094A85C8" w14:textId="0A88866E" w:rsidR="00E462F7" w:rsidRDefault="00F170F9" w:rsidP="00343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62F7" w:rsidRPr="00343334">
        <w:rPr>
          <w:rFonts w:ascii="Times New Roman" w:hAnsi="Times New Roman"/>
          <w:sz w:val="24"/>
          <w:szCs w:val="24"/>
        </w:rPr>
        <w:t>До встречи на конференции!</w:t>
      </w:r>
    </w:p>
    <w:p w14:paraId="0AFAF3D8" w14:textId="77777777" w:rsidR="00E462F7" w:rsidRPr="00343334" w:rsidRDefault="00E462F7" w:rsidP="00343334">
      <w:pPr>
        <w:jc w:val="both"/>
        <w:rPr>
          <w:rFonts w:ascii="Times New Roman" w:hAnsi="Times New Roman"/>
          <w:sz w:val="24"/>
          <w:szCs w:val="24"/>
        </w:rPr>
      </w:pPr>
    </w:p>
    <w:p w14:paraId="5869630F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E0A1C20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4E5E41F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26D53B3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730DD14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89E4D6A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C0CACCE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D4E37BF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CBD7D37" w14:textId="77777777" w:rsidR="00E462F7" w:rsidRPr="00E541D6" w:rsidRDefault="00E462F7" w:rsidP="00E541D6">
      <w:pPr>
        <w:ind w:right="283"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  <w:r w:rsidRPr="00E541D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Заявка на участие в конференции</w:t>
      </w:r>
    </w:p>
    <w:p w14:paraId="3C79974C" w14:textId="03E105D2" w:rsidR="00E462F7" w:rsidRDefault="00E462F7" w:rsidP="00E541D6">
      <w:pPr>
        <w:spacing w:after="0" w:line="240" w:lineRule="auto"/>
        <w:ind w:right="283"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541D6">
        <w:rPr>
          <w:rFonts w:ascii="Times New Roman" w:hAnsi="Times New Roman"/>
          <w:b/>
          <w:color w:val="000000"/>
          <w:sz w:val="28"/>
          <w:szCs w:val="28"/>
          <w:lang w:eastAsia="ru-RU"/>
        </w:rPr>
        <w:t>«Научные перспективы-202</w:t>
      </w:r>
      <w:r w:rsidR="00F170F9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Pr="00E541D6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6AA90ED2" w14:textId="72AA7DB4" w:rsidR="00353C8C" w:rsidRDefault="00353C8C" w:rsidP="00E541D6">
      <w:pPr>
        <w:spacing w:after="0" w:line="240" w:lineRule="auto"/>
        <w:ind w:right="283"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68AB2D3" w14:textId="77777777" w:rsidR="00E462F7" w:rsidRPr="00E541D6" w:rsidRDefault="00E462F7" w:rsidP="00E5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821"/>
        <w:gridCol w:w="1303"/>
        <w:gridCol w:w="1052"/>
        <w:gridCol w:w="1207"/>
        <w:gridCol w:w="531"/>
        <w:gridCol w:w="1159"/>
        <w:gridCol w:w="1194"/>
        <w:gridCol w:w="1694"/>
      </w:tblGrid>
      <w:tr w:rsidR="00E462F7" w:rsidRPr="00E541D6" w14:paraId="53A88E97" w14:textId="77777777" w:rsidTr="00883FB2">
        <w:trPr>
          <w:jc w:val="center"/>
        </w:trPr>
        <w:tc>
          <w:tcPr>
            <w:tcW w:w="3022" w:type="dxa"/>
            <w:gridSpan w:val="3"/>
          </w:tcPr>
          <w:p w14:paraId="41FB366C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9473" w:type="dxa"/>
            <w:gridSpan w:val="6"/>
          </w:tcPr>
          <w:p w14:paraId="5D63AB1E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2F7" w:rsidRPr="00E541D6" w14:paraId="10B5C823" w14:textId="77777777" w:rsidTr="00883FB2">
        <w:trPr>
          <w:jc w:val="center"/>
        </w:trPr>
        <w:tc>
          <w:tcPr>
            <w:tcW w:w="3022" w:type="dxa"/>
            <w:gridSpan w:val="3"/>
          </w:tcPr>
          <w:p w14:paraId="047317E4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доклада</w:t>
            </w: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>/тезиса</w:t>
            </w:r>
          </w:p>
        </w:tc>
        <w:tc>
          <w:tcPr>
            <w:tcW w:w="9473" w:type="dxa"/>
            <w:gridSpan w:val="6"/>
          </w:tcPr>
          <w:p w14:paraId="4E6841EC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2F7" w:rsidRPr="00E541D6" w14:paraId="298D5172" w14:textId="77777777" w:rsidTr="00883FB2">
        <w:trPr>
          <w:jc w:val="center"/>
        </w:trPr>
        <w:tc>
          <w:tcPr>
            <w:tcW w:w="12495" w:type="dxa"/>
            <w:gridSpan w:val="9"/>
          </w:tcPr>
          <w:p w14:paraId="28CBB28B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2F7" w:rsidRPr="00E541D6" w14:paraId="67026913" w14:textId="77777777" w:rsidTr="00883FB2">
        <w:trPr>
          <w:jc w:val="center"/>
        </w:trPr>
        <w:tc>
          <w:tcPr>
            <w:tcW w:w="458" w:type="dxa"/>
          </w:tcPr>
          <w:p w14:paraId="2D7A38D0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7" w:type="dxa"/>
          </w:tcPr>
          <w:p w14:paraId="44E25875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 авторов</w:t>
            </w:r>
          </w:p>
        </w:tc>
        <w:tc>
          <w:tcPr>
            <w:tcW w:w="1607" w:type="dxa"/>
          </w:tcPr>
          <w:p w14:paraId="3A6852A0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Название организации </w:t>
            </w:r>
          </w:p>
          <w:p w14:paraId="4F36A0F6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(предприятия, учебного заведения, школы) </w:t>
            </w:r>
          </w:p>
          <w:p w14:paraId="7DC9D93A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39F7A6F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Должность или статус (или курс, группа, класс).</w:t>
            </w:r>
          </w:p>
          <w:p w14:paraId="5828D19C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>Например, статус: учащийся, 9-А класс</w:t>
            </w:r>
          </w:p>
        </w:tc>
        <w:tc>
          <w:tcPr>
            <w:tcW w:w="1644" w:type="dxa"/>
          </w:tcPr>
          <w:p w14:paraId="30FE2CFB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Контактный телефон (мобильный) </w:t>
            </w:r>
          </w:p>
          <w:p w14:paraId="221074D3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14:paraId="6C5E7BBF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1575" w:type="dxa"/>
          </w:tcPr>
          <w:p w14:paraId="7FBE37F5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Химической </w:t>
            </w:r>
            <w:proofErr w:type="gramStart"/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школы</w:t>
            </w: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ДПИ НГТУ</w:t>
            </w:r>
          </w:p>
        </w:tc>
        <w:tc>
          <w:tcPr>
            <w:tcW w:w="1625" w:type="dxa"/>
          </w:tcPr>
          <w:p w14:paraId="3F75AFA9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Технической школы</w:t>
            </w: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ДПИ НГТУ</w:t>
            </w:r>
          </w:p>
        </w:tc>
        <w:tc>
          <w:tcPr>
            <w:tcW w:w="2345" w:type="dxa"/>
          </w:tcPr>
          <w:p w14:paraId="20E0B166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Школы программирования</w:t>
            </w: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ДПИ НГТУ</w:t>
            </w:r>
          </w:p>
        </w:tc>
      </w:tr>
      <w:tr w:rsidR="00E462F7" w:rsidRPr="00E541D6" w14:paraId="272F4B5A" w14:textId="77777777" w:rsidTr="00883FB2">
        <w:trPr>
          <w:jc w:val="center"/>
        </w:trPr>
        <w:tc>
          <w:tcPr>
            <w:tcW w:w="458" w:type="dxa"/>
          </w:tcPr>
          <w:p w14:paraId="6285E1A1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14:paraId="452DD4A0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1D6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607" w:type="dxa"/>
          </w:tcPr>
          <w:p w14:paraId="0A42D0A0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04A3D14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14:paraId="7B15EF85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14:paraId="1392B78E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7E988E56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25" w:type="dxa"/>
          </w:tcPr>
          <w:p w14:paraId="3D996B95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345" w:type="dxa"/>
          </w:tcPr>
          <w:p w14:paraId="41C11429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462F7" w:rsidRPr="00E541D6" w14:paraId="76B1D8BF" w14:textId="77777777" w:rsidTr="00883FB2">
        <w:trPr>
          <w:jc w:val="center"/>
        </w:trPr>
        <w:tc>
          <w:tcPr>
            <w:tcW w:w="458" w:type="dxa"/>
          </w:tcPr>
          <w:p w14:paraId="5C6A8918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14:paraId="7E1A4FE8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07" w:type="dxa"/>
          </w:tcPr>
          <w:p w14:paraId="52787097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1842DB0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14:paraId="76D9BB29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14:paraId="19EE0869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5BC56901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</w:tcPr>
          <w:p w14:paraId="3F5A226E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7FE7B258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2F7" w:rsidRPr="00E541D6" w14:paraId="7FDF03D0" w14:textId="77777777" w:rsidTr="00883FB2">
        <w:trPr>
          <w:jc w:val="center"/>
        </w:trPr>
        <w:tc>
          <w:tcPr>
            <w:tcW w:w="458" w:type="dxa"/>
          </w:tcPr>
          <w:p w14:paraId="1FD4FE1E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1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957" w:type="dxa"/>
          </w:tcPr>
          <w:p w14:paraId="49257993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14:paraId="3DB5CA7A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2258E81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14:paraId="75D898B7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14:paraId="1167AAFB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51172B63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</w:tcPr>
          <w:p w14:paraId="00E84465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6994787B" w14:textId="77777777" w:rsidR="00E462F7" w:rsidRPr="00E541D6" w:rsidRDefault="00E462F7" w:rsidP="00E54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9A234E8" w14:textId="77777777" w:rsidR="00E462F7" w:rsidRPr="00E541D6" w:rsidRDefault="00E462F7" w:rsidP="00E5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D462F3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4E4E6BC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C7487B3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D86A9DB" w14:textId="77777777" w:rsidR="00E462F7" w:rsidRDefault="00E462F7" w:rsidP="00343334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A845913" w14:textId="77777777" w:rsidR="00F12832" w:rsidRDefault="00E462F7" w:rsidP="00E541D6">
      <w:pPr>
        <w:keepNext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14:paraId="787D07E3" w14:textId="77777777" w:rsidR="00F12832" w:rsidRPr="00F12832" w:rsidRDefault="00F12832" w:rsidP="00F12832">
      <w:pPr>
        <w:spacing w:after="200" w:line="276" w:lineRule="auto"/>
        <w:jc w:val="center"/>
        <w:rPr>
          <w:rFonts w:ascii="Times New Roman" w:hAnsi="Times New Roman"/>
          <w:b/>
          <w:sz w:val="30"/>
          <w:szCs w:val="30"/>
        </w:rPr>
      </w:pPr>
      <w:r w:rsidRPr="00F12832">
        <w:rPr>
          <w:rFonts w:ascii="Times New Roman" w:hAnsi="Times New Roman"/>
          <w:b/>
          <w:sz w:val="30"/>
          <w:szCs w:val="30"/>
        </w:rPr>
        <w:lastRenderedPageBreak/>
        <w:t>Правила оформления тезисов</w:t>
      </w:r>
    </w:p>
    <w:p w14:paraId="6FA47CC8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 xml:space="preserve">Основной текст и заголовок – 15-й размер шрифта </w:t>
      </w:r>
      <w:r w:rsidRPr="00F12832">
        <w:rPr>
          <w:rFonts w:ascii="Times New Roman" w:hAnsi="Times New Roman"/>
          <w:sz w:val="30"/>
          <w:szCs w:val="30"/>
          <w:lang w:val="en-US"/>
        </w:rPr>
        <w:t>Times</w:t>
      </w:r>
      <w:r w:rsidRPr="00F12832">
        <w:rPr>
          <w:rFonts w:ascii="Times New Roman" w:hAnsi="Times New Roman"/>
          <w:sz w:val="30"/>
          <w:szCs w:val="30"/>
        </w:rPr>
        <w:t xml:space="preserve"> </w:t>
      </w:r>
      <w:r w:rsidRPr="00F12832">
        <w:rPr>
          <w:rFonts w:ascii="Times New Roman" w:hAnsi="Times New Roman"/>
          <w:sz w:val="30"/>
          <w:szCs w:val="30"/>
          <w:lang w:val="en-US"/>
        </w:rPr>
        <w:t>New</w:t>
      </w:r>
      <w:r w:rsidRPr="00F12832">
        <w:rPr>
          <w:rFonts w:ascii="Times New Roman" w:hAnsi="Times New Roman"/>
          <w:sz w:val="30"/>
          <w:szCs w:val="30"/>
        </w:rPr>
        <w:t xml:space="preserve"> </w:t>
      </w:r>
      <w:r w:rsidRPr="00F12832">
        <w:rPr>
          <w:rFonts w:ascii="Times New Roman" w:hAnsi="Times New Roman"/>
          <w:sz w:val="30"/>
          <w:szCs w:val="30"/>
          <w:lang w:val="en-US"/>
        </w:rPr>
        <w:t>Roman</w:t>
      </w:r>
      <w:r w:rsidRPr="00F12832">
        <w:rPr>
          <w:rFonts w:ascii="Times New Roman" w:hAnsi="Times New Roman"/>
          <w:sz w:val="30"/>
          <w:szCs w:val="30"/>
        </w:rPr>
        <w:t>. Заголовок – шрифт жирный, буквы прописные.</w:t>
      </w:r>
    </w:p>
    <w:p w14:paraId="14540576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6623CA2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 xml:space="preserve">Название организации – 14-й размер шрифта </w:t>
      </w:r>
      <w:r w:rsidRPr="00F12832">
        <w:rPr>
          <w:rFonts w:ascii="Times New Roman" w:hAnsi="Times New Roman"/>
          <w:sz w:val="30"/>
          <w:szCs w:val="30"/>
          <w:lang w:val="en-US"/>
        </w:rPr>
        <w:t>Times</w:t>
      </w:r>
      <w:r w:rsidRPr="00F12832">
        <w:rPr>
          <w:rFonts w:ascii="Times New Roman" w:hAnsi="Times New Roman"/>
          <w:sz w:val="30"/>
          <w:szCs w:val="30"/>
        </w:rPr>
        <w:t xml:space="preserve"> </w:t>
      </w:r>
      <w:r w:rsidRPr="00F12832">
        <w:rPr>
          <w:rFonts w:ascii="Times New Roman" w:hAnsi="Times New Roman"/>
          <w:sz w:val="30"/>
          <w:szCs w:val="30"/>
          <w:lang w:val="en-US"/>
        </w:rPr>
        <w:t>New</w:t>
      </w:r>
      <w:r w:rsidRPr="00F12832">
        <w:rPr>
          <w:rFonts w:ascii="Times New Roman" w:hAnsi="Times New Roman"/>
          <w:sz w:val="30"/>
          <w:szCs w:val="30"/>
        </w:rPr>
        <w:t xml:space="preserve"> </w:t>
      </w:r>
      <w:r w:rsidRPr="00F12832">
        <w:rPr>
          <w:rFonts w:ascii="Times New Roman" w:hAnsi="Times New Roman"/>
          <w:sz w:val="30"/>
          <w:szCs w:val="30"/>
          <w:lang w:val="en-US"/>
        </w:rPr>
        <w:t>Roman</w:t>
      </w:r>
      <w:r w:rsidRPr="00F12832">
        <w:rPr>
          <w:rFonts w:ascii="Times New Roman" w:hAnsi="Times New Roman"/>
          <w:sz w:val="30"/>
          <w:szCs w:val="30"/>
        </w:rPr>
        <w:t>, прямое начертание.</w:t>
      </w:r>
    </w:p>
    <w:p w14:paraId="31BCF89B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99A1F8F" w14:textId="53FE033B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 xml:space="preserve">Подписи к таблицам и рисункам – 13-й размер шрифта </w:t>
      </w:r>
      <w:r w:rsidRPr="00F12832">
        <w:rPr>
          <w:rFonts w:ascii="Times New Roman" w:hAnsi="Times New Roman"/>
          <w:sz w:val="30"/>
          <w:szCs w:val="30"/>
          <w:lang w:val="en-US"/>
        </w:rPr>
        <w:t>Times</w:t>
      </w:r>
      <w:r w:rsidRPr="00F12832">
        <w:rPr>
          <w:rFonts w:ascii="Times New Roman" w:hAnsi="Times New Roman"/>
          <w:sz w:val="30"/>
          <w:szCs w:val="30"/>
        </w:rPr>
        <w:t xml:space="preserve"> </w:t>
      </w:r>
      <w:r w:rsidRPr="00F12832">
        <w:rPr>
          <w:rFonts w:ascii="Times New Roman" w:hAnsi="Times New Roman"/>
          <w:sz w:val="30"/>
          <w:szCs w:val="30"/>
          <w:lang w:val="en-US"/>
        </w:rPr>
        <w:t>New</w:t>
      </w:r>
      <w:r w:rsidRPr="00F12832">
        <w:rPr>
          <w:rFonts w:ascii="Times New Roman" w:hAnsi="Times New Roman"/>
          <w:sz w:val="30"/>
          <w:szCs w:val="30"/>
        </w:rPr>
        <w:t xml:space="preserve"> </w:t>
      </w:r>
      <w:r w:rsidRPr="00F12832">
        <w:rPr>
          <w:rFonts w:ascii="Times New Roman" w:hAnsi="Times New Roman"/>
          <w:sz w:val="30"/>
          <w:szCs w:val="30"/>
          <w:lang w:val="en-US"/>
        </w:rPr>
        <w:t>Roman</w:t>
      </w:r>
      <w:r w:rsidRPr="00F12832">
        <w:rPr>
          <w:rFonts w:ascii="Times New Roman" w:hAnsi="Times New Roman"/>
          <w:sz w:val="30"/>
          <w:szCs w:val="30"/>
        </w:rPr>
        <w:t>, жирный.</w:t>
      </w:r>
    </w:p>
    <w:p w14:paraId="68B99533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>Если рисунок один или таблица одна, то они не нумеруются.</w:t>
      </w:r>
    </w:p>
    <w:p w14:paraId="329DC714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9EB2646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 xml:space="preserve">Библиографический список - 14-й размер шрифта </w:t>
      </w:r>
      <w:r w:rsidRPr="00F12832">
        <w:rPr>
          <w:rFonts w:ascii="Times New Roman" w:hAnsi="Times New Roman"/>
          <w:sz w:val="30"/>
          <w:szCs w:val="30"/>
          <w:lang w:val="en-US"/>
        </w:rPr>
        <w:t>Times</w:t>
      </w:r>
      <w:r w:rsidRPr="00F12832">
        <w:rPr>
          <w:rFonts w:ascii="Times New Roman" w:hAnsi="Times New Roman"/>
          <w:sz w:val="30"/>
          <w:szCs w:val="30"/>
        </w:rPr>
        <w:t xml:space="preserve"> </w:t>
      </w:r>
      <w:r w:rsidRPr="00F12832">
        <w:rPr>
          <w:rFonts w:ascii="Times New Roman" w:hAnsi="Times New Roman"/>
          <w:sz w:val="30"/>
          <w:szCs w:val="30"/>
          <w:lang w:val="en-US"/>
        </w:rPr>
        <w:t>New</w:t>
      </w:r>
      <w:r w:rsidRPr="00F12832">
        <w:rPr>
          <w:rFonts w:ascii="Times New Roman" w:hAnsi="Times New Roman"/>
          <w:sz w:val="30"/>
          <w:szCs w:val="30"/>
        </w:rPr>
        <w:t xml:space="preserve"> </w:t>
      </w:r>
      <w:r w:rsidRPr="00F12832">
        <w:rPr>
          <w:rFonts w:ascii="Times New Roman" w:hAnsi="Times New Roman"/>
          <w:sz w:val="30"/>
          <w:szCs w:val="30"/>
          <w:lang w:val="en-US"/>
        </w:rPr>
        <w:t>Roman</w:t>
      </w:r>
      <w:r w:rsidRPr="00F12832">
        <w:rPr>
          <w:rFonts w:ascii="Times New Roman" w:hAnsi="Times New Roman"/>
          <w:sz w:val="30"/>
          <w:szCs w:val="30"/>
        </w:rPr>
        <w:t>. Список составляется только в том случае, если в тексте есть ссылки на источники.</w:t>
      </w:r>
    </w:p>
    <w:p w14:paraId="7D284DBA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E3AD3E8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>Порядок следования: авторы, заголовок, название организации, основной текст, библиографический список.</w:t>
      </w:r>
    </w:p>
    <w:p w14:paraId="01E01E29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DF1CB30" w14:textId="7461E646" w:rsidR="00F12832" w:rsidRPr="00F12832" w:rsidRDefault="006B5397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F12832" w:rsidRPr="00F12832">
        <w:rPr>
          <w:rFonts w:ascii="Times New Roman" w:hAnsi="Times New Roman"/>
          <w:sz w:val="30"/>
          <w:szCs w:val="30"/>
        </w:rPr>
        <w:t xml:space="preserve">бъем тезиса </w:t>
      </w:r>
      <w:r>
        <w:rPr>
          <w:rFonts w:ascii="Times New Roman" w:hAnsi="Times New Roman"/>
          <w:sz w:val="30"/>
          <w:szCs w:val="30"/>
        </w:rPr>
        <w:t>– от 1 до 3 страниц.</w:t>
      </w:r>
    </w:p>
    <w:p w14:paraId="100C9E13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F18FAC5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>Междустрочный интервал – одинарный.</w:t>
      </w:r>
    </w:p>
    <w:p w14:paraId="0C59366E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>Абзац – 1,</w:t>
      </w:r>
      <w:proofErr w:type="gramStart"/>
      <w:r w:rsidRPr="00F12832">
        <w:rPr>
          <w:rFonts w:ascii="Times New Roman" w:hAnsi="Times New Roman"/>
          <w:sz w:val="30"/>
          <w:szCs w:val="30"/>
        </w:rPr>
        <w:t>25  -</w:t>
      </w:r>
      <w:proofErr w:type="gramEnd"/>
      <w:r w:rsidRPr="00F12832">
        <w:rPr>
          <w:rFonts w:ascii="Times New Roman" w:hAnsi="Times New Roman"/>
          <w:sz w:val="30"/>
          <w:szCs w:val="30"/>
        </w:rPr>
        <w:t xml:space="preserve">  1,27.</w:t>
      </w:r>
    </w:p>
    <w:p w14:paraId="5589CBCA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>Поля по 2 см со всех сторон.</w:t>
      </w:r>
    </w:p>
    <w:p w14:paraId="225BD635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>Пример оформления тезиса:</w:t>
      </w:r>
    </w:p>
    <w:p w14:paraId="38357038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51EDA53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>УДК 004.89</w:t>
      </w:r>
    </w:p>
    <w:p w14:paraId="3BAA9505" w14:textId="77777777" w:rsidR="00F12832" w:rsidRPr="00F12832" w:rsidRDefault="00F12832" w:rsidP="00F1283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  <w:u w:val="single"/>
        </w:rPr>
        <w:t>Киселев А.А.</w:t>
      </w:r>
      <w:r w:rsidRPr="00F12832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F12832">
        <w:rPr>
          <w:rFonts w:ascii="Times New Roman" w:hAnsi="Times New Roman"/>
          <w:sz w:val="30"/>
          <w:szCs w:val="30"/>
        </w:rPr>
        <w:t>Кечкина</w:t>
      </w:r>
      <w:proofErr w:type="spellEnd"/>
      <w:r w:rsidRPr="00F12832">
        <w:rPr>
          <w:rFonts w:ascii="Times New Roman" w:hAnsi="Times New Roman"/>
          <w:sz w:val="30"/>
          <w:szCs w:val="30"/>
        </w:rPr>
        <w:t xml:space="preserve"> Н.И.</w:t>
      </w:r>
    </w:p>
    <w:p w14:paraId="1A23A5D4" w14:textId="77777777" w:rsidR="00F12832" w:rsidRPr="00F12832" w:rsidRDefault="00F12832" w:rsidP="00F12832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F12832">
        <w:rPr>
          <w:rFonts w:ascii="Times New Roman" w:hAnsi="Times New Roman"/>
          <w:b/>
          <w:bCs/>
          <w:sz w:val="30"/>
          <w:szCs w:val="30"/>
        </w:rPr>
        <w:t>СИСТЕМА АВТОНОМНОЙ НАВИГАЦИИ БПЛА</w:t>
      </w:r>
    </w:p>
    <w:p w14:paraId="649D74A7" w14:textId="77777777" w:rsidR="00F12832" w:rsidRPr="00F12832" w:rsidRDefault="00F12832" w:rsidP="00F12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832">
        <w:rPr>
          <w:rFonts w:ascii="Times New Roman" w:hAnsi="Times New Roman"/>
          <w:sz w:val="28"/>
          <w:szCs w:val="28"/>
        </w:rPr>
        <w:t>Дзержинский политехнический институт (филиал) НГТУ им. Р.Е. Алексеева</w:t>
      </w:r>
    </w:p>
    <w:p w14:paraId="0791252E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64C0883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>С учащением использования БПЛА в различных задачах все большую важность приобретает их автономность (например, в навигации) и возможность работать в условиях отсутствия связи с пунктом управления или спутником. В таком случае местоположение БПЛА можно определять с помощью инерциальной навигационной системы. Положение аппарата рассчитывается на основе различных физических факторов (скорости аппарата, ветра, ускорений и т. д.), что, из-за неточностей оборудования и неучтённых факторов, приводит к накоплению ошибки навигации. Для минимизации этой ошибки можно использовать, например, позиционирование с помощью изображений с камеры, установленной на БПЛА.</w:t>
      </w:r>
    </w:p>
    <w:p w14:paraId="0DEF6947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lastRenderedPageBreak/>
        <w:t xml:space="preserve">Большую часть полета БПЛА проводит над дикой местностью, т. е. на полученных с камеры кадрах нет никакой особой информации (например, улиц или зданий), в таком случае можно использовать различные алгоритмы определения и сопоставления опорных точек (или особенностей) на изображениях с точками на известной карте местности или предыдущих кадрах с камеры. В данной работе для определения опорных точек, использовалась сверхточная нейронная сеть </w:t>
      </w:r>
      <w:proofErr w:type="spellStart"/>
      <w:r w:rsidRPr="00F12832">
        <w:rPr>
          <w:rFonts w:ascii="Times New Roman" w:hAnsi="Times New Roman"/>
          <w:sz w:val="30"/>
          <w:szCs w:val="30"/>
        </w:rPr>
        <w:t>SuperPoint</w:t>
      </w:r>
      <w:proofErr w:type="spellEnd"/>
      <w:r w:rsidRPr="00F12832">
        <w:rPr>
          <w:rFonts w:ascii="Times New Roman" w:hAnsi="Times New Roman"/>
          <w:sz w:val="30"/>
          <w:szCs w:val="30"/>
        </w:rPr>
        <w:t xml:space="preserve"> [1], так же был разработан алгоритм их сопоставления.</w:t>
      </w:r>
    </w:p>
    <w:p w14:paraId="34A67A8C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hAnsi="Times New Roman"/>
          <w:iCs/>
          <w:sz w:val="30"/>
          <w:szCs w:val="30"/>
        </w:rPr>
      </w:pPr>
      <w:r w:rsidRPr="00F12832">
        <w:rPr>
          <w:rFonts w:ascii="Times New Roman" w:hAnsi="Times New Roman"/>
          <w:iCs/>
          <w:sz w:val="30"/>
          <w:szCs w:val="30"/>
        </w:rPr>
        <w:t>В итоге были получены результаты по точности навигации, представленные в таблице. Ошибка рассчитывалась как среднее квадратическое отклонение от реальных координат.</w:t>
      </w:r>
    </w:p>
    <w:p w14:paraId="71B817B6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hAnsi="Times New Roman"/>
          <w:iCs/>
          <w:sz w:val="30"/>
          <w:szCs w:val="30"/>
        </w:rPr>
      </w:pPr>
    </w:p>
    <w:p w14:paraId="3E728C91" w14:textId="77777777" w:rsidR="00F12832" w:rsidRPr="00F12832" w:rsidRDefault="00F12832" w:rsidP="00F12832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F12832">
        <w:rPr>
          <w:rFonts w:ascii="Times New Roman" w:hAnsi="Times New Roman"/>
          <w:b/>
          <w:iCs/>
          <w:sz w:val="26"/>
          <w:szCs w:val="26"/>
        </w:rPr>
        <w:t>Таблица. Результаты измерения точности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870"/>
        <w:gridCol w:w="2475"/>
      </w:tblGrid>
      <w:tr w:rsidR="00F12832" w:rsidRPr="00F12832" w14:paraId="36027DD1" w14:textId="77777777" w:rsidTr="00D84528">
        <w:tc>
          <w:tcPr>
            <w:tcW w:w="3676" w:type="pct"/>
          </w:tcPr>
          <w:p w14:paraId="4B875C6F" w14:textId="77777777" w:rsidR="00F12832" w:rsidRPr="00F12832" w:rsidRDefault="00F12832" w:rsidP="00F12832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</w:pPr>
            <w:r w:rsidRPr="00F12832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Метод</w:t>
            </w:r>
          </w:p>
        </w:tc>
        <w:tc>
          <w:tcPr>
            <w:tcW w:w="1324" w:type="pct"/>
          </w:tcPr>
          <w:p w14:paraId="22F1EC49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</w:pPr>
            <w:r w:rsidRPr="00F12832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Точность, м/100м</w:t>
            </w:r>
          </w:p>
        </w:tc>
      </w:tr>
      <w:tr w:rsidR="00F12832" w:rsidRPr="00F12832" w14:paraId="730A0447" w14:textId="77777777" w:rsidTr="00D84528">
        <w:tc>
          <w:tcPr>
            <w:tcW w:w="3676" w:type="pct"/>
          </w:tcPr>
          <w:p w14:paraId="18A197D7" w14:textId="77777777" w:rsidR="00F12832" w:rsidRPr="00F12832" w:rsidRDefault="00F12832" w:rsidP="00F12832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</w:pPr>
            <w:r w:rsidRPr="00F12832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Предложенный метод</w:t>
            </w:r>
          </w:p>
        </w:tc>
        <w:tc>
          <w:tcPr>
            <w:tcW w:w="1324" w:type="pct"/>
            <w:vAlign w:val="center"/>
          </w:tcPr>
          <w:p w14:paraId="0A4ACF94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 w:eastAsia="zh-CN"/>
                  </w:rPr>
                  <m:t>~0,526</m:t>
                </m:r>
              </m:oMath>
            </m:oMathPara>
          </w:p>
        </w:tc>
      </w:tr>
      <w:tr w:rsidR="00F12832" w:rsidRPr="00F12832" w14:paraId="4DCE357E" w14:textId="77777777" w:rsidTr="00D84528">
        <w:tc>
          <w:tcPr>
            <w:tcW w:w="3676" w:type="pct"/>
          </w:tcPr>
          <w:p w14:paraId="62531BBD" w14:textId="77777777" w:rsidR="00F12832" w:rsidRPr="00F12832" w:rsidRDefault="00F12832" w:rsidP="00F12832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iCs/>
                <w:sz w:val="28"/>
                <w:szCs w:val="28"/>
                <w:lang w:val="en-US" w:eastAsia="zh-CN"/>
              </w:rPr>
            </w:pPr>
            <w:r w:rsidRPr="00F12832">
              <w:rPr>
                <w:rFonts w:ascii="Times New Roman" w:hAnsi="Times New Roman"/>
                <w:iCs/>
                <w:sz w:val="28"/>
                <w:szCs w:val="28"/>
                <w:lang w:val="en-US" w:eastAsia="zh-CN"/>
              </w:rPr>
              <w:t xml:space="preserve">GNSS-denied </w:t>
            </w:r>
            <w:proofErr w:type="spellStart"/>
            <w:r w:rsidRPr="00F12832">
              <w:rPr>
                <w:rFonts w:ascii="Times New Roman" w:hAnsi="Times New Roman"/>
                <w:iCs/>
                <w:sz w:val="28"/>
                <w:szCs w:val="28"/>
                <w:lang w:val="en-US" w:eastAsia="zh-CN"/>
              </w:rPr>
              <w:t>geolocalization</w:t>
            </w:r>
            <w:proofErr w:type="spellEnd"/>
            <w:r w:rsidRPr="00F12832">
              <w:rPr>
                <w:rFonts w:ascii="Times New Roman" w:hAnsi="Times New Roman"/>
                <w:iCs/>
                <w:sz w:val="28"/>
                <w:szCs w:val="28"/>
                <w:lang w:val="en-US" w:eastAsia="zh-CN"/>
              </w:rPr>
              <w:t xml:space="preserve"> of UAVs by visual matching of onboard camera images with orthophotos </w:t>
            </w:r>
          </w:p>
        </w:tc>
        <w:tc>
          <w:tcPr>
            <w:tcW w:w="1324" w:type="pct"/>
            <w:vAlign w:val="center"/>
          </w:tcPr>
          <w:p w14:paraId="295C1CEB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 w:eastAsia="zh-CN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 w:eastAsia="zh-CN"/>
                  </w:rPr>
                  <m:t>~2,5</m:t>
                </m:r>
              </m:oMath>
            </m:oMathPara>
          </w:p>
        </w:tc>
      </w:tr>
      <w:tr w:rsidR="00F12832" w:rsidRPr="00F12832" w14:paraId="22D458EC" w14:textId="77777777" w:rsidTr="00D84528">
        <w:tc>
          <w:tcPr>
            <w:tcW w:w="3676" w:type="pct"/>
          </w:tcPr>
          <w:p w14:paraId="7AE6FF9B" w14:textId="77777777" w:rsidR="00F12832" w:rsidRPr="00F12832" w:rsidRDefault="00F12832" w:rsidP="00F12832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iCs/>
                <w:sz w:val="28"/>
                <w:szCs w:val="28"/>
                <w:lang w:val="en-US" w:eastAsia="zh-CN"/>
              </w:rPr>
            </w:pPr>
            <w:r w:rsidRPr="00F12832">
              <w:rPr>
                <w:rFonts w:ascii="Times New Roman" w:hAnsi="Times New Roman"/>
                <w:iCs/>
                <w:sz w:val="28"/>
                <w:szCs w:val="28"/>
                <w:lang w:val="en-US" w:eastAsia="zh-CN"/>
              </w:rPr>
              <w:t xml:space="preserve">Google Map Aided Visual Navigation for UAVs in GPS-denied Environment </w:t>
            </w:r>
          </w:p>
        </w:tc>
        <w:tc>
          <w:tcPr>
            <w:tcW w:w="1324" w:type="pct"/>
            <w:vAlign w:val="center"/>
          </w:tcPr>
          <w:p w14:paraId="0AE8DF8A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 w:eastAsia="zh-CN"/>
                  </w:rPr>
                  <m:t>~6,733</m:t>
                </m:r>
              </m:oMath>
            </m:oMathPara>
          </w:p>
        </w:tc>
      </w:tr>
    </w:tbl>
    <w:p w14:paraId="47641A85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65A306A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F12832">
        <w:rPr>
          <w:rFonts w:ascii="Times New Roman" w:hAnsi="Times New Roman"/>
          <w:sz w:val="30"/>
          <w:szCs w:val="30"/>
        </w:rPr>
        <w:t xml:space="preserve">Исследуемый алгоритм определения положения БПЛА на основе фотоснимков местности показал свою применимость. При тестировании алгоритма с использованием в качестве изображения спутниковых снимков удалось достичь погрешности определения координат в </w:t>
      </w:r>
      <m:oMath>
        <m:r>
          <w:rPr>
            <w:rFonts w:ascii="Cambria Math" w:hAnsi="Cambria Math"/>
            <w:sz w:val="30"/>
            <w:szCs w:val="30"/>
          </w:rPr>
          <m:t>0,526</m:t>
        </m:r>
      </m:oMath>
      <w:r w:rsidRPr="00F12832">
        <w:rPr>
          <w:rFonts w:ascii="Times New Roman" w:hAnsi="Times New Roman"/>
          <w:sz w:val="30"/>
          <w:szCs w:val="30"/>
        </w:rPr>
        <w:t xml:space="preserve"> метра, скорость определения координат по карте составляла в среднем 9 м/с.</w:t>
      </w:r>
    </w:p>
    <w:p w14:paraId="2D003304" w14:textId="77777777" w:rsidR="00F12832" w:rsidRPr="00F12832" w:rsidRDefault="00F12832" w:rsidP="00F12832">
      <w:pPr>
        <w:keepNext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12832">
        <w:rPr>
          <w:rFonts w:ascii="Times New Roman" w:hAnsi="Times New Roman"/>
          <w:b/>
          <w:sz w:val="28"/>
          <w:szCs w:val="28"/>
        </w:rPr>
        <w:t>Библиографический</w:t>
      </w:r>
      <w:r w:rsidRPr="00F1283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12832">
        <w:rPr>
          <w:rFonts w:ascii="Times New Roman" w:hAnsi="Times New Roman"/>
          <w:b/>
          <w:sz w:val="28"/>
          <w:szCs w:val="28"/>
        </w:rPr>
        <w:t>список</w:t>
      </w:r>
    </w:p>
    <w:p w14:paraId="7BB1F87E" w14:textId="77777777" w:rsidR="00F12832" w:rsidRPr="00F12832" w:rsidRDefault="00F12832" w:rsidP="00F12832">
      <w:pPr>
        <w:keepNext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596E405" w14:textId="77777777" w:rsidR="00F12832" w:rsidRPr="00F12832" w:rsidRDefault="00F12832" w:rsidP="00F128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12832">
        <w:rPr>
          <w:rFonts w:ascii="Times New Roman" w:hAnsi="Times New Roman"/>
          <w:sz w:val="28"/>
          <w:szCs w:val="28"/>
          <w:lang w:val="en-US"/>
        </w:rPr>
        <w:t>1. </w:t>
      </w:r>
      <w:proofErr w:type="spellStart"/>
      <w:r w:rsidRPr="00F12832">
        <w:rPr>
          <w:rFonts w:ascii="Times New Roman" w:hAnsi="Times New Roman"/>
          <w:sz w:val="28"/>
          <w:szCs w:val="28"/>
          <w:lang w:val="en-US"/>
        </w:rPr>
        <w:t>DeTone</w:t>
      </w:r>
      <w:proofErr w:type="spellEnd"/>
      <w:r w:rsidRPr="00F12832">
        <w:rPr>
          <w:rFonts w:ascii="Times New Roman" w:hAnsi="Times New Roman"/>
          <w:sz w:val="28"/>
          <w:szCs w:val="28"/>
          <w:lang w:val="en-US"/>
        </w:rPr>
        <w:t xml:space="preserve"> D., </w:t>
      </w:r>
      <w:proofErr w:type="spellStart"/>
      <w:r w:rsidRPr="00F12832">
        <w:rPr>
          <w:rFonts w:ascii="Times New Roman" w:hAnsi="Times New Roman"/>
          <w:sz w:val="28"/>
          <w:szCs w:val="28"/>
          <w:lang w:val="en-US"/>
        </w:rPr>
        <w:t>Malisiewicz</w:t>
      </w:r>
      <w:proofErr w:type="spellEnd"/>
      <w:r w:rsidRPr="00F12832">
        <w:rPr>
          <w:rFonts w:ascii="Times New Roman" w:hAnsi="Times New Roman"/>
          <w:sz w:val="28"/>
          <w:szCs w:val="28"/>
          <w:lang w:val="en-US"/>
        </w:rPr>
        <w:t xml:space="preserve"> T., </w:t>
      </w:r>
      <w:proofErr w:type="spellStart"/>
      <w:r w:rsidRPr="00F12832">
        <w:rPr>
          <w:rFonts w:ascii="Times New Roman" w:hAnsi="Times New Roman"/>
          <w:sz w:val="28"/>
          <w:szCs w:val="28"/>
          <w:lang w:val="en-US"/>
        </w:rPr>
        <w:t>Rabinovich</w:t>
      </w:r>
      <w:proofErr w:type="spellEnd"/>
      <w:r w:rsidRPr="00F12832">
        <w:rPr>
          <w:rFonts w:ascii="Times New Roman" w:hAnsi="Times New Roman"/>
          <w:sz w:val="28"/>
          <w:szCs w:val="28"/>
          <w:lang w:val="en-US"/>
        </w:rPr>
        <w:t xml:space="preserve"> A. </w:t>
      </w:r>
      <w:proofErr w:type="spellStart"/>
      <w:r w:rsidRPr="00F12832">
        <w:rPr>
          <w:rFonts w:ascii="Times New Roman" w:hAnsi="Times New Roman"/>
          <w:sz w:val="28"/>
          <w:szCs w:val="28"/>
          <w:lang w:val="en-US"/>
        </w:rPr>
        <w:t>SuperPoint</w:t>
      </w:r>
      <w:proofErr w:type="spellEnd"/>
      <w:r w:rsidRPr="00F12832">
        <w:rPr>
          <w:rFonts w:ascii="Times New Roman" w:hAnsi="Times New Roman"/>
          <w:sz w:val="28"/>
          <w:szCs w:val="28"/>
          <w:lang w:val="en-US"/>
        </w:rPr>
        <w:t>: Self-Supervised Interest Point Detection and Description, arXiv:1712.07629.</w:t>
      </w:r>
    </w:p>
    <w:p w14:paraId="38B68389" w14:textId="77777777" w:rsidR="00F12832" w:rsidRPr="00F12832" w:rsidRDefault="00F12832" w:rsidP="00F12832">
      <w:pPr>
        <w:spacing w:after="0" w:line="240" w:lineRule="auto"/>
        <w:rPr>
          <w:rFonts w:ascii="Times New Roman" w:hAnsi="Times New Roman"/>
          <w:sz w:val="30"/>
          <w:szCs w:val="30"/>
          <w:lang w:val="en-US"/>
        </w:rPr>
      </w:pPr>
    </w:p>
    <w:p w14:paraId="655799A1" w14:textId="77777777" w:rsidR="00F12832" w:rsidRPr="00F12832" w:rsidRDefault="00F12832" w:rsidP="00E541D6">
      <w:pPr>
        <w:keepNext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5D45CE4F" w14:textId="77777777" w:rsidR="00F12832" w:rsidRPr="00F12832" w:rsidRDefault="00F12832" w:rsidP="00E541D6">
      <w:pPr>
        <w:keepNext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183A3E79" w14:textId="77777777" w:rsidR="00F12832" w:rsidRPr="00F12832" w:rsidRDefault="00F12832" w:rsidP="00E541D6">
      <w:pPr>
        <w:keepNext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544C5682" w14:textId="77777777" w:rsidR="00F12832" w:rsidRPr="00F12832" w:rsidRDefault="00F12832" w:rsidP="00E541D6">
      <w:pPr>
        <w:keepNext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780D8284" w14:textId="77777777" w:rsidR="00F12832" w:rsidRPr="00F12832" w:rsidRDefault="00F12832" w:rsidP="00E541D6">
      <w:pPr>
        <w:keepNext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0D9106A9" w14:textId="77777777" w:rsidR="00F12832" w:rsidRPr="00F12832" w:rsidRDefault="00F12832" w:rsidP="00E541D6">
      <w:pPr>
        <w:keepNext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6CB155B9" w14:textId="77777777" w:rsidR="00F12832" w:rsidRPr="00E91F6F" w:rsidRDefault="00F12832" w:rsidP="00E541D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F2464E1" w14:textId="77777777" w:rsidR="00F12832" w:rsidRPr="00E91F6F" w:rsidRDefault="00F12832" w:rsidP="00E541D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15C178C" w14:textId="77777777" w:rsidR="00F12832" w:rsidRPr="00E91F6F" w:rsidRDefault="00F12832" w:rsidP="00E541D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85A1C57" w14:textId="77777777" w:rsidR="00F12832" w:rsidRPr="00E91F6F" w:rsidRDefault="00F12832" w:rsidP="00E541D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932B352" w14:textId="25005218" w:rsidR="00E462F7" w:rsidRPr="00F12832" w:rsidRDefault="00E462F7" w:rsidP="00E541D6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 w:rsidRPr="00F12832">
        <w:rPr>
          <w:rFonts w:ascii="Times New Roman" w:hAnsi="Times New Roman"/>
          <w:b/>
          <w:bCs/>
          <w:sz w:val="30"/>
          <w:szCs w:val="30"/>
        </w:rPr>
        <w:lastRenderedPageBreak/>
        <w:t>Пример оформления тезисов доклада</w:t>
      </w:r>
    </w:p>
    <w:p w14:paraId="49161B0B" w14:textId="77777777" w:rsidR="00E462F7" w:rsidRPr="00F12832" w:rsidRDefault="00E462F7" w:rsidP="00E541D6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42C9427E" w14:textId="77777777" w:rsidR="00F12832" w:rsidRPr="00F12832" w:rsidRDefault="00F12832" w:rsidP="00F1283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  <w:r w:rsidRPr="00F12832">
        <w:rPr>
          <w:rFonts w:ascii="Times New Roman" w:eastAsia="Times New Roman" w:hAnsi="Times New Roman"/>
          <w:sz w:val="30"/>
          <w:szCs w:val="30"/>
        </w:rPr>
        <w:t>Иванов А.Б.</w:t>
      </w:r>
      <w:r w:rsidRPr="00F12832">
        <w:rPr>
          <w:rFonts w:ascii="Times New Roman" w:eastAsia="Times New Roman" w:hAnsi="Times New Roman"/>
          <w:sz w:val="30"/>
          <w:szCs w:val="30"/>
          <w:vertAlign w:val="superscript"/>
        </w:rPr>
        <w:t>1</w:t>
      </w:r>
      <w:r w:rsidRPr="00F12832">
        <w:rPr>
          <w:rFonts w:ascii="Times New Roman" w:eastAsia="Times New Roman" w:hAnsi="Times New Roman"/>
          <w:sz w:val="30"/>
          <w:szCs w:val="30"/>
        </w:rPr>
        <w:t>, Козлов Н.Н.</w:t>
      </w:r>
      <w:r w:rsidRPr="00F12832">
        <w:rPr>
          <w:rFonts w:ascii="Times New Roman" w:eastAsia="Times New Roman" w:hAnsi="Times New Roman"/>
          <w:sz w:val="30"/>
          <w:szCs w:val="30"/>
          <w:vertAlign w:val="superscript"/>
        </w:rPr>
        <w:t>2</w:t>
      </w:r>
    </w:p>
    <w:p w14:paraId="3E08A7E7" w14:textId="77777777" w:rsidR="00F12832" w:rsidRPr="00F12832" w:rsidRDefault="00F12832" w:rsidP="00F128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F12832">
        <w:rPr>
          <w:rFonts w:ascii="Times New Roman" w:eastAsia="Times New Roman" w:hAnsi="Times New Roman"/>
          <w:b/>
          <w:bCs/>
          <w:sz w:val="30"/>
          <w:szCs w:val="30"/>
        </w:rPr>
        <w:t>НАЗВАНИЕ ТЕЗИСА</w:t>
      </w:r>
    </w:p>
    <w:p w14:paraId="6D1E115F" w14:textId="77777777" w:rsidR="00F12832" w:rsidRPr="00F12832" w:rsidRDefault="00F12832" w:rsidP="00F12832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F12832">
        <w:rPr>
          <w:rFonts w:ascii="Times New Roman" w:eastAsia="Times New Roman" w:hAnsi="Times New Roman"/>
          <w:iCs/>
          <w:sz w:val="28"/>
          <w:szCs w:val="28"/>
          <w:vertAlign w:val="superscript"/>
        </w:rPr>
        <w:t>1</w:t>
      </w:r>
      <w:r w:rsidRPr="00F12832">
        <w:rPr>
          <w:rFonts w:ascii="Times New Roman" w:eastAsia="Times New Roman" w:hAnsi="Times New Roman"/>
          <w:iCs/>
          <w:sz w:val="28"/>
          <w:szCs w:val="28"/>
        </w:rPr>
        <w:t xml:space="preserve">МБОУ «Средняя школа №12», г. Дзержинск, </w:t>
      </w:r>
      <w:r w:rsidRPr="00F12832">
        <w:rPr>
          <w:rFonts w:ascii="Times New Roman" w:eastAsia="Times New Roman" w:hAnsi="Times New Roman"/>
          <w:iCs/>
          <w:sz w:val="28"/>
          <w:szCs w:val="28"/>
          <w:vertAlign w:val="superscript"/>
        </w:rPr>
        <w:t>2</w:t>
      </w:r>
      <w:r w:rsidRPr="00F12832">
        <w:rPr>
          <w:rFonts w:ascii="Times New Roman" w:eastAsia="Times New Roman" w:hAnsi="Times New Roman"/>
          <w:iCs/>
          <w:sz w:val="28"/>
          <w:szCs w:val="28"/>
        </w:rPr>
        <w:t xml:space="preserve"> ГБПОУ «ДХТ им. Красной Армии», г. Дзержинск</w:t>
      </w:r>
    </w:p>
    <w:p w14:paraId="358D5C27" w14:textId="77777777" w:rsidR="00F12832" w:rsidRPr="00F12832" w:rsidRDefault="00F12832" w:rsidP="00F12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0B151AB7" w14:textId="22A562EF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12832">
        <w:rPr>
          <w:rFonts w:ascii="Times New Roman" w:eastAsia="Times New Roman" w:hAnsi="Times New Roman"/>
          <w:sz w:val="28"/>
          <w:szCs w:val="28"/>
        </w:rPr>
        <w:t xml:space="preserve">Тезисы доклада объемом </w:t>
      </w:r>
      <w:r w:rsidRPr="00F12832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</w:rPr>
        <w:t>не более 1 страницы</w:t>
      </w:r>
      <w:r w:rsidRPr="00F12832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F12832">
        <w:rPr>
          <w:rFonts w:ascii="Times New Roman" w:eastAsia="Times New Roman" w:hAnsi="Times New Roman"/>
          <w:sz w:val="28"/>
          <w:szCs w:val="28"/>
        </w:rPr>
        <w:t xml:space="preserve">принимаются в виде файла </w:t>
      </w:r>
      <w:r w:rsidRPr="00F12832">
        <w:rPr>
          <w:rFonts w:ascii="Times New Roman" w:eastAsia="Times New Roman" w:hAnsi="Times New Roman"/>
          <w:b/>
          <w:bCs/>
          <w:sz w:val="28"/>
          <w:szCs w:val="28"/>
        </w:rPr>
        <w:t>секции_ФамилияИО.doc(x)</w:t>
      </w:r>
      <w:r w:rsidRPr="00F12832">
        <w:rPr>
          <w:rFonts w:ascii="Times New Roman" w:eastAsia="Times New Roman" w:hAnsi="Times New Roman"/>
          <w:sz w:val="28"/>
          <w:szCs w:val="28"/>
        </w:rPr>
        <w:t xml:space="preserve"> до </w:t>
      </w:r>
      <w:r w:rsidR="00F24237">
        <w:rPr>
          <w:rFonts w:ascii="Times New Roman" w:eastAsia="Times New Roman" w:hAnsi="Times New Roman"/>
          <w:sz w:val="28"/>
          <w:szCs w:val="28"/>
        </w:rPr>
        <w:t>30</w:t>
      </w:r>
      <w:r w:rsidRPr="00F12832">
        <w:rPr>
          <w:rFonts w:ascii="Times New Roman" w:eastAsia="Times New Roman" w:hAnsi="Times New Roman"/>
          <w:sz w:val="28"/>
          <w:szCs w:val="28"/>
        </w:rPr>
        <w:t xml:space="preserve"> марта 2026 г. (например, </w:t>
      </w:r>
      <w:r w:rsidRPr="00F12832">
        <w:rPr>
          <w:rFonts w:ascii="Times New Roman" w:eastAsia="Times New Roman" w:hAnsi="Times New Roman"/>
          <w:b/>
          <w:bCs/>
          <w:sz w:val="28"/>
          <w:szCs w:val="28"/>
        </w:rPr>
        <w:t>Химия_</w:t>
      </w:r>
      <w:r w:rsidRPr="00F12832">
        <w:rPr>
          <w:rFonts w:eastAsia="Times New Roman" w:cs="Calibri"/>
          <w:b/>
          <w:bCs/>
          <w:sz w:val="28"/>
          <w:szCs w:val="28"/>
        </w:rPr>
        <w:t xml:space="preserve"> </w:t>
      </w:r>
      <w:r w:rsidRPr="00F12832">
        <w:rPr>
          <w:rFonts w:ascii="Times New Roman" w:eastAsia="Times New Roman" w:hAnsi="Times New Roman"/>
          <w:b/>
          <w:bCs/>
          <w:sz w:val="28"/>
          <w:szCs w:val="28"/>
        </w:rPr>
        <w:t>ИвановАБ.docx</w:t>
      </w:r>
      <w:r w:rsidRPr="00F12832">
        <w:rPr>
          <w:rFonts w:ascii="Times New Roman" w:eastAsia="Times New Roman" w:hAnsi="Times New Roman"/>
          <w:sz w:val="28"/>
          <w:szCs w:val="28"/>
        </w:rPr>
        <w:t xml:space="preserve">. Размер шрифта – 15 </w:t>
      </w:r>
      <w:proofErr w:type="spellStart"/>
      <w:r w:rsidRPr="00F12832">
        <w:rPr>
          <w:rFonts w:ascii="Times New Roman" w:eastAsia="Times New Roman" w:hAnsi="Times New Roman"/>
          <w:sz w:val="28"/>
          <w:szCs w:val="28"/>
        </w:rPr>
        <w:t>пт</w:t>
      </w:r>
      <w:proofErr w:type="spellEnd"/>
      <w:r w:rsidRPr="00F12832">
        <w:rPr>
          <w:rFonts w:ascii="Times New Roman" w:eastAsia="Times New Roman" w:hAnsi="Times New Roman"/>
          <w:sz w:val="28"/>
          <w:szCs w:val="28"/>
        </w:rPr>
        <w:t xml:space="preserve"> Times New </w:t>
      </w:r>
      <w:proofErr w:type="spellStart"/>
      <w:r w:rsidRPr="00F12832">
        <w:rPr>
          <w:rFonts w:ascii="Times New Roman" w:eastAsia="Times New Roman" w:hAnsi="Times New Roman"/>
          <w:sz w:val="28"/>
          <w:szCs w:val="28"/>
        </w:rPr>
        <w:t>Roman</w:t>
      </w:r>
      <w:proofErr w:type="spellEnd"/>
      <w:r w:rsidRPr="00F12832">
        <w:rPr>
          <w:rFonts w:ascii="Times New Roman" w:eastAsia="Times New Roman" w:hAnsi="Times New Roman"/>
          <w:sz w:val="28"/>
          <w:szCs w:val="28"/>
        </w:rPr>
        <w:t xml:space="preserve">, одинарный интервал – для редактора Microsoft Word; все поля по 2 см. </w:t>
      </w:r>
    </w:p>
    <w:p w14:paraId="43AE8A17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12832">
        <w:rPr>
          <w:rFonts w:ascii="Times New Roman" w:eastAsia="Times New Roman" w:hAnsi="Times New Roman"/>
          <w:sz w:val="28"/>
          <w:szCs w:val="28"/>
        </w:rPr>
        <w:t>Авторы доклада по образцу,</w:t>
      </w:r>
      <w:r w:rsidRPr="00F12832">
        <w:rPr>
          <w:rFonts w:ascii="Times New Roman" w:eastAsia="Times New Roman" w:hAnsi="Times New Roman"/>
          <w:b/>
          <w:bCs/>
          <w:sz w:val="28"/>
          <w:szCs w:val="28"/>
        </w:rPr>
        <w:t xml:space="preserve"> название тезисов</w:t>
      </w:r>
      <w:r w:rsidRPr="00F12832">
        <w:rPr>
          <w:rFonts w:ascii="Times New Roman" w:eastAsia="Times New Roman" w:hAnsi="Times New Roman"/>
          <w:sz w:val="28"/>
          <w:szCs w:val="28"/>
        </w:rPr>
        <w:t xml:space="preserve"> пишется </w:t>
      </w:r>
      <w:r w:rsidRPr="00F12832">
        <w:rPr>
          <w:rFonts w:ascii="Times New Roman" w:eastAsia="Times New Roman" w:hAnsi="Times New Roman"/>
          <w:b/>
          <w:bCs/>
          <w:sz w:val="28"/>
          <w:szCs w:val="28"/>
        </w:rPr>
        <w:t xml:space="preserve">жирным </w:t>
      </w:r>
      <w:proofErr w:type="gramStart"/>
      <w:r w:rsidRPr="00F12832">
        <w:rPr>
          <w:rFonts w:ascii="Times New Roman" w:eastAsia="Times New Roman" w:hAnsi="Times New Roman"/>
          <w:b/>
          <w:bCs/>
          <w:sz w:val="28"/>
          <w:szCs w:val="28"/>
        </w:rPr>
        <w:t>шрифтом</w:t>
      </w:r>
      <w:r w:rsidRPr="00F12832">
        <w:rPr>
          <w:rFonts w:ascii="Times New Roman" w:eastAsia="Times New Roman" w:hAnsi="Times New Roman"/>
          <w:sz w:val="28"/>
          <w:szCs w:val="28"/>
        </w:rPr>
        <w:t>,  на</w:t>
      </w:r>
      <w:proofErr w:type="gramEnd"/>
      <w:r w:rsidRPr="00F12832">
        <w:rPr>
          <w:rFonts w:ascii="Times New Roman" w:eastAsia="Times New Roman" w:hAnsi="Times New Roman"/>
          <w:sz w:val="28"/>
          <w:szCs w:val="28"/>
        </w:rPr>
        <w:t xml:space="preserve"> следующей строке – название организации, город (прямое начертание). Через интервал – текст тезисов (отступ первой строки каждого абзаца – 1 см). В тезисы могут быть включены рисунки (рис.) и таблицы (табл.), оформленные согласно образцу (размер шрифта в подписях к рисункам, заголовках и таблицах – 13 </w:t>
      </w:r>
      <w:proofErr w:type="spellStart"/>
      <w:r w:rsidRPr="00F12832">
        <w:rPr>
          <w:rFonts w:ascii="Times New Roman" w:eastAsia="Times New Roman" w:hAnsi="Times New Roman"/>
          <w:sz w:val="28"/>
          <w:szCs w:val="28"/>
        </w:rPr>
        <w:t>пт</w:t>
      </w:r>
      <w:proofErr w:type="spellEnd"/>
      <w:r w:rsidRPr="00F12832">
        <w:rPr>
          <w:rFonts w:ascii="Times New Roman" w:eastAsia="Times New Roman" w:hAnsi="Times New Roman"/>
          <w:sz w:val="28"/>
          <w:szCs w:val="28"/>
        </w:rPr>
        <w:t xml:space="preserve">). </w:t>
      </w:r>
    </w:p>
    <w:p w14:paraId="19F46342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4F9098B8" w14:textId="1DC20175" w:rsidR="00F12832" w:rsidRPr="00F12832" w:rsidRDefault="00F12832" w:rsidP="00F128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  <w:r w:rsidRPr="00F12832">
        <w:rPr>
          <w:rFonts w:eastAsia="Times New Roman" w:cs="Calibri"/>
          <w:noProof/>
          <w:lang w:eastAsia="ru-RU"/>
        </w:rPr>
        <w:drawing>
          <wp:inline distT="0" distB="0" distL="0" distR="0" wp14:anchorId="304006C0" wp14:editId="4A3CE8F6">
            <wp:extent cx="2103120" cy="1684020"/>
            <wp:effectExtent l="0" t="0" r="0" b="0"/>
            <wp:docPr id="1" name="Рисунок 1" descr="Что такое схема базы данных? | Lucid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о такое схема базы данных? | Lucidch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F9817" w14:textId="77777777" w:rsidR="00F12832" w:rsidRPr="00F12832" w:rsidRDefault="00F12832" w:rsidP="00F128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  <w:r w:rsidRPr="00F12832">
        <w:rPr>
          <w:rFonts w:ascii="Times New Roman" w:eastAsia="Times New Roman" w:hAnsi="Times New Roman"/>
          <w:b/>
          <w:sz w:val="26"/>
          <w:szCs w:val="26"/>
        </w:rPr>
        <w:t>Рис.  Схема базы данных</w:t>
      </w:r>
    </w:p>
    <w:p w14:paraId="17BAB4FA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70BD8FCB" w14:textId="77777777" w:rsidR="00F12832" w:rsidRPr="00F12832" w:rsidRDefault="00F12832" w:rsidP="00F128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12832">
        <w:rPr>
          <w:rFonts w:ascii="Times New Roman" w:eastAsia="Times New Roman" w:hAnsi="Times New Roman"/>
          <w:b/>
          <w:sz w:val="26"/>
          <w:szCs w:val="26"/>
        </w:rPr>
        <w:t>Таблица. Результаты измерений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1536"/>
        <w:gridCol w:w="1323"/>
        <w:gridCol w:w="1323"/>
        <w:gridCol w:w="1323"/>
        <w:gridCol w:w="1323"/>
      </w:tblGrid>
      <w:tr w:rsidR="00F12832" w:rsidRPr="00F12832" w14:paraId="3BAC66E2" w14:textId="77777777" w:rsidTr="00D84528">
        <w:trPr>
          <w:jc w:val="center"/>
        </w:trPr>
        <w:tc>
          <w:tcPr>
            <w:tcW w:w="1351" w:type="pct"/>
            <w:tcBorders>
              <w:bottom w:val="single" w:sz="4" w:space="0" w:color="auto"/>
              <w:right w:val="single" w:sz="4" w:space="0" w:color="auto"/>
            </w:tcBorders>
          </w:tcPr>
          <w:p w14:paraId="334248B2" w14:textId="77777777" w:rsidR="00F12832" w:rsidRPr="00F12832" w:rsidRDefault="00F12832" w:rsidP="00F12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49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0EBA883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Выход МЭЖК, %</w:t>
            </w:r>
          </w:p>
        </w:tc>
      </w:tr>
      <w:tr w:rsidR="00F12832" w:rsidRPr="00F12832" w14:paraId="1A518BBB" w14:textId="77777777" w:rsidTr="00D84528">
        <w:trPr>
          <w:jc w:val="center"/>
        </w:trPr>
        <w:tc>
          <w:tcPr>
            <w:tcW w:w="1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B5E8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Время, ч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5BE7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F7E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55EA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D67C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94323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F12832" w:rsidRPr="00F12832" w14:paraId="6325E14B" w14:textId="77777777" w:rsidTr="00D84528">
        <w:trPr>
          <w:jc w:val="center"/>
        </w:trPr>
        <w:tc>
          <w:tcPr>
            <w:tcW w:w="1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BB5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Amberlyst</w:t>
            </w:r>
            <w:proofErr w:type="spellEnd"/>
            <w:r w:rsidRPr="00F12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6021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4.35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F81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14.84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693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25.16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9FA8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38.97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0CA19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49.55</w:t>
            </w:r>
          </w:p>
        </w:tc>
      </w:tr>
      <w:tr w:rsidR="00F12832" w:rsidRPr="00F12832" w14:paraId="2F8B9311" w14:textId="77777777" w:rsidTr="00D84528">
        <w:trPr>
          <w:jc w:val="center"/>
        </w:trPr>
        <w:tc>
          <w:tcPr>
            <w:tcW w:w="1351" w:type="pct"/>
            <w:tcBorders>
              <w:top w:val="single" w:sz="4" w:space="0" w:color="auto"/>
              <w:right w:val="single" w:sz="4" w:space="0" w:color="auto"/>
            </w:tcBorders>
          </w:tcPr>
          <w:p w14:paraId="3F40EDA3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</w:t>
            </w:r>
            <w:r w:rsidRPr="00F12832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SO</w:t>
            </w:r>
            <w:r w:rsidRPr="00F12832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5591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46.21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5CDC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59.28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B652C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71.76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52F7C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73.34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</w:tcPr>
          <w:p w14:paraId="354B9478" w14:textId="77777777" w:rsidR="00F12832" w:rsidRPr="00F12832" w:rsidRDefault="00F12832" w:rsidP="00F1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12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74.36</w:t>
            </w:r>
          </w:p>
        </w:tc>
      </w:tr>
    </w:tbl>
    <w:p w14:paraId="1895B3FE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4226CF52" w14:textId="77777777" w:rsidR="00F12832" w:rsidRPr="00F12832" w:rsidRDefault="00F12832" w:rsidP="00F1283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12832">
        <w:rPr>
          <w:rFonts w:ascii="Times New Roman" w:eastAsia="Times New Roman" w:hAnsi="Times New Roman"/>
          <w:sz w:val="28"/>
          <w:szCs w:val="28"/>
        </w:rPr>
        <w:t xml:space="preserve">Список литературы (если есть) приводится сразу после текста с интервалом. Литературные ссылки должны быть оформлены согласно образцу и </w:t>
      </w:r>
      <w:r w:rsidRPr="00F1283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обязательно</w:t>
      </w:r>
      <w:r w:rsidRPr="00F12832">
        <w:rPr>
          <w:rFonts w:ascii="Times New Roman" w:eastAsia="Times New Roman" w:hAnsi="Times New Roman"/>
          <w:sz w:val="28"/>
          <w:szCs w:val="28"/>
        </w:rPr>
        <w:t xml:space="preserve"> процитированы в тексте тезисов [1].</w:t>
      </w:r>
    </w:p>
    <w:p w14:paraId="65EC5188" w14:textId="77777777" w:rsidR="00F12832" w:rsidRPr="00F12832" w:rsidRDefault="00F12832" w:rsidP="00F128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128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3600B8F5" w14:textId="77777777" w:rsidR="00F12832" w:rsidRPr="00F12832" w:rsidRDefault="00F12832" w:rsidP="00F128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12832">
        <w:rPr>
          <w:rFonts w:ascii="Times New Roman" w:eastAsia="Times New Roman" w:hAnsi="Times New Roman"/>
          <w:b/>
          <w:bCs/>
          <w:sz w:val="28"/>
          <w:szCs w:val="28"/>
        </w:rPr>
        <w:t>Библиографический список</w:t>
      </w:r>
    </w:p>
    <w:p w14:paraId="54C44DB8" w14:textId="77777777" w:rsidR="00F12832" w:rsidRPr="00F12832" w:rsidRDefault="00F12832" w:rsidP="00F1283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9E666F6" w14:textId="77777777" w:rsidR="00F12832" w:rsidRPr="00F12832" w:rsidRDefault="00F12832" w:rsidP="00F128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2832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spellStart"/>
      <w:r w:rsidRPr="00F12832">
        <w:rPr>
          <w:rFonts w:ascii="Times New Roman" w:eastAsia="Times New Roman" w:hAnsi="Times New Roman"/>
          <w:sz w:val="28"/>
          <w:szCs w:val="28"/>
        </w:rPr>
        <w:t>Вельмужов</w:t>
      </w:r>
      <w:proofErr w:type="spellEnd"/>
      <w:r w:rsidRPr="00F12832">
        <w:rPr>
          <w:rFonts w:ascii="Times New Roman" w:eastAsia="Times New Roman" w:hAnsi="Times New Roman"/>
          <w:sz w:val="28"/>
          <w:szCs w:val="28"/>
        </w:rPr>
        <w:t xml:space="preserve"> А.П., Князев А.В. // Журнал неорганической химии. 2014. Т. 58. С. 982-987.</w:t>
      </w:r>
    </w:p>
    <w:p w14:paraId="5CB5AE36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E02B0D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34B1D8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66336C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1BF778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9A68D6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D2906C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AB7C29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DCCC84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7CED9C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8E7AFF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EFDD7D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DFFB57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799B90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094767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4B951F" w14:textId="77777777" w:rsidR="00F12832" w:rsidRDefault="00F12832" w:rsidP="00E5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F12832" w:rsidSect="00BD25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BA7A" w14:textId="77777777" w:rsidR="0005504C" w:rsidRDefault="0005504C" w:rsidP="00353C8C">
      <w:pPr>
        <w:spacing w:after="0" w:line="240" w:lineRule="auto"/>
      </w:pPr>
      <w:r>
        <w:separator/>
      </w:r>
    </w:p>
  </w:endnote>
  <w:endnote w:type="continuationSeparator" w:id="0">
    <w:p w14:paraId="02073756" w14:textId="77777777" w:rsidR="0005504C" w:rsidRDefault="0005504C" w:rsidP="0035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F392" w14:textId="77777777" w:rsidR="00353C8C" w:rsidRDefault="00353C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4073" w14:textId="77777777" w:rsidR="00353C8C" w:rsidRDefault="00353C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4E5E" w14:textId="77777777" w:rsidR="00353C8C" w:rsidRDefault="00353C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F464" w14:textId="77777777" w:rsidR="0005504C" w:rsidRDefault="0005504C" w:rsidP="00353C8C">
      <w:pPr>
        <w:spacing w:after="0" w:line="240" w:lineRule="auto"/>
      </w:pPr>
      <w:r>
        <w:separator/>
      </w:r>
    </w:p>
  </w:footnote>
  <w:footnote w:type="continuationSeparator" w:id="0">
    <w:p w14:paraId="456BFCEC" w14:textId="77777777" w:rsidR="0005504C" w:rsidRDefault="0005504C" w:rsidP="0035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8898" w14:textId="77777777" w:rsidR="00353C8C" w:rsidRDefault="00353C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6DCF" w14:textId="77777777" w:rsidR="00353C8C" w:rsidRDefault="00353C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B0E9" w14:textId="77777777" w:rsidR="00353C8C" w:rsidRDefault="00353C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A28"/>
    <w:multiLevelType w:val="hybridMultilevel"/>
    <w:tmpl w:val="F82A2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43"/>
    <w:rsid w:val="000315FF"/>
    <w:rsid w:val="000321BD"/>
    <w:rsid w:val="0005504C"/>
    <w:rsid w:val="00090E43"/>
    <w:rsid w:val="00160BF1"/>
    <w:rsid w:val="00185A0D"/>
    <w:rsid w:val="002478A5"/>
    <w:rsid w:val="00316D45"/>
    <w:rsid w:val="00343334"/>
    <w:rsid w:val="00353C8C"/>
    <w:rsid w:val="003D2913"/>
    <w:rsid w:val="005335F8"/>
    <w:rsid w:val="00597C18"/>
    <w:rsid w:val="006B5397"/>
    <w:rsid w:val="006C5302"/>
    <w:rsid w:val="00763F61"/>
    <w:rsid w:val="00883FB2"/>
    <w:rsid w:val="00977B9F"/>
    <w:rsid w:val="00981914"/>
    <w:rsid w:val="009F5BA7"/>
    <w:rsid w:val="00A111DC"/>
    <w:rsid w:val="00A46400"/>
    <w:rsid w:val="00AD2C90"/>
    <w:rsid w:val="00B435B3"/>
    <w:rsid w:val="00B5348A"/>
    <w:rsid w:val="00BD259E"/>
    <w:rsid w:val="00DD047B"/>
    <w:rsid w:val="00E462F7"/>
    <w:rsid w:val="00E541D6"/>
    <w:rsid w:val="00E91F6F"/>
    <w:rsid w:val="00EB02B9"/>
    <w:rsid w:val="00F12832"/>
    <w:rsid w:val="00F170F9"/>
    <w:rsid w:val="00F24237"/>
    <w:rsid w:val="00F61836"/>
    <w:rsid w:val="00FC0E56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82081"/>
  <w15:docId w15:val="{2604EBF2-CA6A-4C43-BE3E-3ACCF47F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9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C8C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35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C8C"/>
    <w:rPr>
      <w:lang w:eastAsia="en-US"/>
    </w:rPr>
  </w:style>
  <w:style w:type="table" w:customStyle="1" w:styleId="1">
    <w:name w:val="Сетка таблицы1"/>
    <w:basedOn w:val="a1"/>
    <w:next w:val="a7"/>
    <w:uiPriority w:val="39"/>
    <w:rsid w:val="00F12832"/>
    <w:pPr>
      <w:suppressAutoHyphens/>
    </w:pPr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locked/>
    <w:rsid w:val="00F12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91F6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91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onf.dz.dpi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</cp:revision>
  <dcterms:created xsi:type="dcterms:W3CDTF">2026-02-09T07:58:00Z</dcterms:created>
  <dcterms:modified xsi:type="dcterms:W3CDTF">2026-02-11T07:51:00Z</dcterms:modified>
</cp:coreProperties>
</file>